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CA" w:rsidRPr="003D4ACA" w:rsidRDefault="003D4ACA" w:rsidP="003D4ACA">
      <w:pPr>
        <w:spacing w:after="0" w:line="240" w:lineRule="auto"/>
        <w:jc w:val="center"/>
        <w:rPr>
          <w:rFonts w:ascii="Trebuchet MS" w:eastAsia="Times New Roman" w:hAnsi="Trebuchet MS" w:cs="Times New Roman"/>
          <w:color w:val="555555"/>
          <w:sz w:val="21"/>
          <w:szCs w:val="21"/>
        </w:rPr>
      </w:pPr>
      <w:r w:rsidRPr="003D4ACA">
        <w:rPr>
          <w:rFonts w:ascii="Times New Roman" w:eastAsia="Times New Roman" w:hAnsi="Times New Roman" w:cs="Times New Roman"/>
          <w:b/>
          <w:bCs/>
          <w:color w:val="FF0000"/>
          <w:sz w:val="28"/>
        </w:rPr>
        <w:t>ПРОЕКТ</w:t>
      </w:r>
    </w:p>
    <w:p w:rsidR="003D4ACA" w:rsidRPr="003D4ACA" w:rsidRDefault="003D4ACA" w:rsidP="003D4ACA">
      <w:pPr>
        <w:spacing w:after="0" w:line="240" w:lineRule="auto"/>
        <w:ind w:left="-540"/>
        <w:jc w:val="center"/>
        <w:rPr>
          <w:rFonts w:ascii="Trebuchet MS" w:eastAsia="Times New Roman" w:hAnsi="Trebuchet MS" w:cs="Times New Roman"/>
          <w:color w:val="555555"/>
          <w:sz w:val="21"/>
          <w:szCs w:val="21"/>
        </w:rPr>
      </w:pPr>
      <w:r w:rsidRPr="003D4ACA">
        <w:rPr>
          <w:rFonts w:ascii="Times New Roman" w:eastAsia="Times New Roman" w:hAnsi="Times New Roman" w:cs="Times New Roman"/>
          <w:b/>
          <w:bCs/>
          <w:color w:val="555555"/>
          <w:sz w:val="28"/>
        </w:rPr>
        <w:t>расписания проведения ОГЭ в 2023 году</w:t>
      </w:r>
    </w:p>
    <w:p w:rsidR="003D4ACA" w:rsidRPr="003D4ACA" w:rsidRDefault="003D4ACA" w:rsidP="003D4ACA">
      <w:pPr>
        <w:spacing w:after="0" w:line="240" w:lineRule="auto"/>
        <w:rPr>
          <w:rFonts w:ascii="Trebuchet MS" w:eastAsia="Times New Roman" w:hAnsi="Trebuchet MS" w:cs="Times New Roman"/>
          <w:color w:val="555555"/>
          <w:sz w:val="21"/>
          <w:szCs w:val="21"/>
        </w:rPr>
      </w:pPr>
      <w:r w:rsidRPr="003D4ACA">
        <w:rPr>
          <w:rFonts w:ascii="Times New Roman" w:eastAsia="Times New Roman" w:hAnsi="Times New Roman" w:cs="Times New Roman"/>
          <w:b/>
          <w:bCs/>
          <w:color w:val="555555"/>
          <w:sz w:val="28"/>
        </w:rPr>
        <w:t> </w:t>
      </w:r>
    </w:p>
    <w:p w:rsidR="003D4ACA" w:rsidRPr="003D4ACA" w:rsidRDefault="003D4ACA" w:rsidP="003D4ACA">
      <w:pPr>
        <w:spacing w:after="0" w:line="240" w:lineRule="auto"/>
        <w:rPr>
          <w:rFonts w:ascii="Trebuchet MS" w:eastAsia="Times New Roman" w:hAnsi="Trebuchet MS" w:cs="Times New Roman"/>
          <w:color w:val="555555"/>
          <w:sz w:val="21"/>
          <w:szCs w:val="21"/>
        </w:rPr>
      </w:pPr>
      <w:r w:rsidRPr="003D4ACA">
        <w:rPr>
          <w:rFonts w:ascii="Times New Roman" w:eastAsia="Times New Roman" w:hAnsi="Times New Roman" w:cs="Times New Roman"/>
          <w:color w:val="1A1A1A"/>
          <w:sz w:val="28"/>
          <w:szCs w:val="28"/>
        </w:rPr>
        <w:t>Досрочный период: 21.04.2023 – 16.05.2023</w:t>
      </w:r>
    </w:p>
    <w:p w:rsidR="003D4ACA" w:rsidRPr="003D4ACA" w:rsidRDefault="003D4ACA" w:rsidP="003D4ACA">
      <w:pPr>
        <w:spacing w:after="0" w:line="240" w:lineRule="auto"/>
        <w:rPr>
          <w:rFonts w:ascii="Trebuchet MS" w:eastAsia="Times New Roman" w:hAnsi="Trebuchet MS" w:cs="Times New Roman"/>
          <w:color w:val="555555"/>
          <w:sz w:val="21"/>
          <w:szCs w:val="21"/>
        </w:rPr>
      </w:pPr>
      <w:r w:rsidRPr="003D4ACA">
        <w:rPr>
          <w:rFonts w:ascii="Times New Roman" w:eastAsia="Times New Roman" w:hAnsi="Times New Roman" w:cs="Times New Roman"/>
          <w:color w:val="1A1A1A"/>
          <w:sz w:val="28"/>
          <w:szCs w:val="28"/>
        </w:rPr>
        <w:t>Основной период: 24.05.2023 – 01.07.2023</w:t>
      </w:r>
    </w:p>
    <w:p w:rsidR="003D4ACA" w:rsidRPr="003D4ACA" w:rsidRDefault="003D4ACA" w:rsidP="003D4ACA">
      <w:pPr>
        <w:spacing w:after="0" w:line="240" w:lineRule="auto"/>
        <w:rPr>
          <w:rFonts w:ascii="Trebuchet MS" w:eastAsia="Times New Roman" w:hAnsi="Trebuchet MS" w:cs="Times New Roman"/>
          <w:color w:val="555555"/>
          <w:sz w:val="21"/>
          <w:szCs w:val="21"/>
        </w:rPr>
      </w:pPr>
      <w:r w:rsidRPr="003D4ACA">
        <w:rPr>
          <w:rFonts w:ascii="Times New Roman" w:eastAsia="Times New Roman" w:hAnsi="Times New Roman" w:cs="Times New Roman"/>
          <w:color w:val="1A1A1A"/>
          <w:sz w:val="28"/>
          <w:szCs w:val="28"/>
        </w:rPr>
        <w:t>Дополнительный период: 04.09.2023 – 23.09.2023</w:t>
      </w:r>
    </w:p>
    <w:p w:rsidR="003D4ACA" w:rsidRPr="003D4ACA" w:rsidRDefault="003D4ACA" w:rsidP="003D4ACA">
      <w:pPr>
        <w:spacing w:after="0" w:line="240" w:lineRule="auto"/>
        <w:rPr>
          <w:rFonts w:ascii="Trebuchet MS" w:eastAsia="Times New Roman" w:hAnsi="Trebuchet MS" w:cs="Times New Roman"/>
          <w:color w:val="555555"/>
          <w:sz w:val="21"/>
          <w:szCs w:val="21"/>
        </w:rPr>
      </w:pPr>
      <w:r w:rsidRPr="003D4ACA">
        <w:rPr>
          <w:rFonts w:ascii="Times New Roman" w:eastAsia="Times New Roman" w:hAnsi="Times New Roman" w:cs="Times New Roman"/>
          <w:b/>
          <w:bCs/>
          <w:color w:val="555555"/>
          <w:sz w:val="28"/>
        </w:rPr>
        <w:t> </w:t>
      </w:r>
    </w:p>
    <w:p w:rsidR="003D4ACA" w:rsidRPr="003D4ACA" w:rsidRDefault="003D4ACA" w:rsidP="003D4ACA">
      <w:pPr>
        <w:spacing w:after="300" w:line="240" w:lineRule="auto"/>
        <w:rPr>
          <w:rFonts w:ascii="Trebuchet MS" w:eastAsia="Times New Roman" w:hAnsi="Trebuchet MS" w:cs="Times New Roman"/>
          <w:color w:val="555555"/>
          <w:sz w:val="21"/>
          <w:szCs w:val="21"/>
        </w:rPr>
      </w:pPr>
      <w:r w:rsidRPr="003D4ACA">
        <w:rPr>
          <w:rFonts w:ascii="Trebuchet MS" w:eastAsia="Times New Roman" w:hAnsi="Trebuchet MS" w:cs="Times New Roman"/>
          <w:color w:val="555555"/>
          <w:sz w:val="21"/>
          <w:szCs w:val="21"/>
        </w:rPr>
        <w:t> </w:t>
      </w:r>
    </w:p>
    <w:tbl>
      <w:tblPr>
        <w:tblW w:w="5100" w:type="pct"/>
        <w:tblInd w:w="-72" w:type="dxa"/>
        <w:tblCellMar>
          <w:left w:w="0" w:type="dxa"/>
          <w:right w:w="0" w:type="dxa"/>
        </w:tblCellMar>
        <w:tblLook w:val="04A0"/>
      </w:tblPr>
      <w:tblGrid>
        <w:gridCol w:w="2245"/>
        <w:gridCol w:w="7517"/>
      </w:tblGrid>
      <w:tr w:rsidR="003D4ACA" w:rsidRPr="003D4ACA" w:rsidTr="003D4ACA">
        <w:trPr>
          <w:trHeight w:val="341"/>
          <w:tblHeader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Дата</w:t>
            </w:r>
          </w:p>
        </w:tc>
        <w:tc>
          <w:tcPr>
            <w:tcW w:w="3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Учебные предметы</w:t>
            </w:r>
          </w:p>
        </w:tc>
      </w:tr>
      <w:tr w:rsidR="003D4ACA" w:rsidRPr="003D4ACA" w:rsidTr="003D4ACA">
        <w:trPr>
          <w:trHeight w:val="341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Досрочный период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21 апреля (пятница)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 (понедельник)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 (четверг)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ИКТ, обществознание, химия, литература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3 мая (среда)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биология, физика, география, иностранные языки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10 мая (среда)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резерв: математика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11 мая (четверг)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резерв: информатика и ИКТ, обществознание, химия, литература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12 мая (пятница)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резерв:</w:t>
            </w: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D4ACA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история, биология, физика, география, иностранные языки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15 мая (понедельник)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резерв: русский язык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16 мая (вторник)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резерв: по всем учебным предметам</w:t>
            </w:r>
          </w:p>
        </w:tc>
      </w:tr>
      <w:tr w:rsidR="003D4ACA" w:rsidRPr="003D4ACA" w:rsidTr="003D4ACA">
        <w:trPr>
          <w:trHeight w:val="341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Основной период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24 мая (среда)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физика, биология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30 мая (вторник)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 (пятница)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 (английский, французский, немецкий, испанский)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 (суббота)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 (английский, французский, немецкий, испанский)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 (вторник)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 (пятница)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14 июня (среда)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17 июня (суббота)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обществознание, биология, химия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июня </w:t>
            </w: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(понедельник)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lastRenderedPageBreak/>
              <w:t>резерв: русский язык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 июня (вторник)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резерв: по всем учебным предметам (за исключением русского языка и математики)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 (среда)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резерв: математика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29 июня (четверг)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резерв: по всем учебным предметам (за исключением русского языка и математики)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 (пятница)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резерв: по всем учебным предметам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 (суббота)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резерв: по всем учебным предметам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Дополнительный период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 (пятница)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7 сентября (четверг)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12 сентября (вторник)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биология, физика, география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15 сентября (пятница)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обществознание, химия, информатика и ИКТ, литература, иностранные языки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19 сентября (вторник)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резерв: русский язык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 (среда)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резерв: математика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21 сентября (четверг)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резерв: по всем учебным предметам (за исключением русского языка и математики)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22 сентября (пятница)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резерв: по всем учебным предметам (за исключением русского языка и математики)</w:t>
            </w:r>
          </w:p>
        </w:tc>
      </w:tr>
      <w:tr w:rsidR="003D4ACA" w:rsidRPr="003D4ACA" w:rsidTr="003D4ACA">
        <w:trPr>
          <w:trHeight w:val="341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sz w:val="28"/>
                <w:szCs w:val="28"/>
              </w:rPr>
              <w:t>23 сентября (суббота)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ACA" w:rsidRPr="003D4ACA" w:rsidRDefault="003D4ACA" w:rsidP="003D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ACA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резерв: по всем учебным предметам</w:t>
            </w:r>
          </w:p>
        </w:tc>
      </w:tr>
    </w:tbl>
    <w:p w:rsidR="00C743BC" w:rsidRDefault="00C743BC"/>
    <w:sectPr w:rsidR="00C7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ACA"/>
    <w:rsid w:val="003D4ACA"/>
    <w:rsid w:val="00C7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4ACA"/>
    <w:rPr>
      <w:b/>
      <w:bCs/>
    </w:rPr>
  </w:style>
  <w:style w:type="paragraph" w:styleId="a4">
    <w:name w:val="Normal (Web)"/>
    <w:basedOn w:val="a"/>
    <w:uiPriority w:val="99"/>
    <w:semiHidden/>
    <w:unhideWhenUsed/>
    <w:rsid w:val="003D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D4A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2023-02-07T09:27:00Z</dcterms:created>
  <dcterms:modified xsi:type="dcterms:W3CDTF">2023-02-07T09:28:00Z</dcterms:modified>
</cp:coreProperties>
</file>