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53" w:rsidRPr="00E128D8" w:rsidRDefault="007D5D26" w:rsidP="00E128D8">
      <w:pPr>
        <w:jc w:val="both"/>
        <w:rPr>
          <w:rFonts w:ascii="Times New Roman" w:hAnsi="Times New Roman" w:cs="Times New Roman"/>
          <w:sz w:val="28"/>
          <w:szCs w:val="28"/>
        </w:rPr>
      </w:pPr>
      <w:r w:rsidRPr="00E128D8">
        <w:rPr>
          <w:rFonts w:ascii="Times New Roman" w:hAnsi="Times New Roman" w:cs="Times New Roman"/>
          <w:sz w:val="28"/>
          <w:szCs w:val="28"/>
        </w:rPr>
        <w:t>ВАШИ ПРАВА И ОБЯЗАННОСТИ, ДЕТИ! 10 декабря– День</w:t>
      </w:r>
      <w:r w:rsidR="00E128D8" w:rsidRPr="00E128D8">
        <w:rPr>
          <w:rFonts w:ascii="Times New Roman" w:hAnsi="Times New Roman" w:cs="Times New Roman"/>
          <w:sz w:val="28"/>
          <w:szCs w:val="28"/>
        </w:rPr>
        <w:t xml:space="preserve"> </w:t>
      </w:r>
      <w:r w:rsidRPr="00E128D8">
        <w:rPr>
          <w:rFonts w:ascii="Times New Roman" w:hAnsi="Times New Roman" w:cs="Times New Roman"/>
          <w:sz w:val="28"/>
          <w:szCs w:val="28"/>
        </w:rPr>
        <w:t>прав</w:t>
      </w:r>
      <w:r w:rsidR="00E128D8" w:rsidRPr="00E128D8">
        <w:rPr>
          <w:rFonts w:ascii="Times New Roman" w:hAnsi="Times New Roman" w:cs="Times New Roman"/>
          <w:sz w:val="28"/>
          <w:szCs w:val="28"/>
        </w:rPr>
        <w:t xml:space="preserve"> </w:t>
      </w:r>
      <w:r w:rsidRPr="00E128D8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Pr="00E128D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128D8">
        <w:rPr>
          <w:rFonts w:ascii="Times New Roman" w:hAnsi="Times New Roman" w:cs="Times New Roman"/>
          <w:sz w:val="28"/>
          <w:szCs w:val="28"/>
        </w:rPr>
        <w:t>з истории. Стремление стран к международному сотрудничеству в области защиты детей возникло еще в 20-е годы. В 1959 г. ООН приняла Декларацию прав ребенка, провозгласив, что “человечество обязано давать ребенку лучшее, что оно имеет”. В этом документе были сформулированы десять социальных принципов, касающихся защиты и благополучия детей. Декларация призывала родителей, педагогов, неправительственные организации, местные власти и правительства признать изложенные в ней права и свободы и стремиться к их соблюдению. В Декларации также говорится, что детям должна быть обеспечена социальная защита и предоставлена возможность жить в здоровых и нормальных условиях, в условиях свободы и уважения к человеческому достоинству ребенка. Международные документы о правах человека условно можно разделить на большие группы: декларации и конвенции. Декларация (высказывание, провозглашение) не имеет обязательной силы; это рекомендации, провозглашение принципов. Конвенция (договор, соглашение) – это соглашение по специальному вопросу, обязательное для государств, которые к нему присоединились (подписали, ратифицировали). 20 ноября 1989 г. Генеральная ассамблея ООН отмечала тридцатилетие Декларации прав ребенка; в этот же день Ассамблея единодушно проголосовала за принятие Конвенц</w:t>
      </w:r>
      <w:proofErr w:type="gramStart"/>
      <w:r w:rsidRPr="00E128D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E128D8">
        <w:rPr>
          <w:rFonts w:ascii="Times New Roman" w:hAnsi="Times New Roman" w:cs="Times New Roman"/>
          <w:sz w:val="28"/>
          <w:szCs w:val="28"/>
        </w:rPr>
        <w:t>Н о правах ребенка. (</w:t>
      </w:r>
      <w:proofErr w:type="gramStart"/>
      <w:r w:rsidRPr="00E128D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128D8">
        <w:rPr>
          <w:rFonts w:ascii="Times New Roman" w:hAnsi="Times New Roman" w:cs="Times New Roman"/>
          <w:sz w:val="28"/>
          <w:szCs w:val="28"/>
        </w:rPr>
        <w:t xml:space="preserve">. Приложение.) Приложение КОНВЕНЦИЯ ООН О ПРАВАХ РЕБЕНКА (выдержки) Принята на 45-й сессии Генеральной Ассамблеей ООН в 1989 году. Статья 6. Государства-участники признают, что каждый ребенок имеет неотъемлемое право на жизнь. Статья 14. Государства-участники </w:t>
      </w:r>
      <w:proofErr w:type="gramStart"/>
      <w:r w:rsidRPr="00E128D8">
        <w:rPr>
          <w:rFonts w:ascii="Times New Roman" w:hAnsi="Times New Roman" w:cs="Times New Roman"/>
          <w:sz w:val="28"/>
          <w:szCs w:val="28"/>
        </w:rPr>
        <w:t>уважают</w:t>
      </w:r>
      <w:proofErr w:type="gramEnd"/>
      <w:r w:rsidRPr="00E128D8">
        <w:rPr>
          <w:rFonts w:ascii="Times New Roman" w:hAnsi="Times New Roman" w:cs="Times New Roman"/>
          <w:sz w:val="28"/>
          <w:szCs w:val="28"/>
        </w:rPr>
        <w:t xml:space="preserve"> право ребенка на свободу мысли, совести и религии. Статья 15. Государства-участники признают права ребенка на свободу ассоциации (объединения) и свободу мирных собраний. Статья 19. Государства-участники принимают все необходимые законодательные, административные, социальные и просветительные меры с целью защиты ребенка 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или эксплуатации. Статья 24. Государства-участники признают право на пользование услугами системы здравоохранения и средствами восстановления </w:t>
      </w:r>
      <w:proofErr w:type="spellStart"/>
      <w:r w:rsidRPr="00E128D8">
        <w:rPr>
          <w:rFonts w:ascii="Times New Roman" w:hAnsi="Times New Roman" w:cs="Times New Roman"/>
          <w:sz w:val="28"/>
          <w:szCs w:val="28"/>
        </w:rPr>
        <w:t>здоровья</w:t>
      </w:r>
      <w:proofErr w:type="gramStart"/>
      <w:r w:rsidRPr="00E128D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128D8">
        <w:rPr>
          <w:rFonts w:ascii="Times New Roman" w:hAnsi="Times New Roman" w:cs="Times New Roman"/>
          <w:sz w:val="28"/>
          <w:szCs w:val="28"/>
        </w:rPr>
        <w:t>татья</w:t>
      </w:r>
      <w:proofErr w:type="spellEnd"/>
      <w:r w:rsidRPr="00E128D8">
        <w:rPr>
          <w:rFonts w:ascii="Times New Roman" w:hAnsi="Times New Roman" w:cs="Times New Roman"/>
          <w:sz w:val="28"/>
          <w:szCs w:val="28"/>
        </w:rPr>
        <w:t xml:space="preserve"> 26. Государства-участники признают право пользоваться благами социального обеспечения и принимают необходимые меры для осуществления этого права. Статья 27. Государства-участники признают право ребенка на уровень жизни, необходимый для физического, умственного, духовного, нравственного и социального развития ребенка. Статья28. Государства-</w:t>
      </w:r>
      <w:r w:rsidRPr="00E128D8">
        <w:rPr>
          <w:rFonts w:ascii="Times New Roman" w:hAnsi="Times New Roman" w:cs="Times New Roman"/>
          <w:sz w:val="28"/>
          <w:szCs w:val="28"/>
        </w:rPr>
        <w:lastRenderedPageBreak/>
        <w:t>участники признают право ребенка на образование и для осуществления этого: – вводят бесплатное и обязательное начальное образование; – поощряют развитие различных форм среднего образования, обеспечивают его доступность; – обеспечивают доступность высшего образования для всех на основе способностей каждого с помощью всех необходимых средств; – обеспечивают доступность информации и материалов в области образования. Статья 31. Государства-участники признают право ребенка на отдых и досуг, право свободно участвовать в культурной жизни и заниматься искусством. Статья 32. Государства-участники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развития</w:t>
      </w:r>
    </w:p>
    <w:sectPr w:rsidR="00781B53" w:rsidRPr="00E128D8" w:rsidSect="0078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26"/>
    <w:rsid w:val="00781B53"/>
    <w:rsid w:val="00792904"/>
    <w:rsid w:val="007D5D26"/>
    <w:rsid w:val="00BF35DB"/>
    <w:rsid w:val="00E1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2021-12-02T02:42:00Z</dcterms:created>
  <dcterms:modified xsi:type="dcterms:W3CDTF">2021-12-06T02:36:00Z</dcterms:modified>
</cp:coreProperties>
</file>